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华文仿宋" w:eastAsia="小标宋" w:cs="Times New Roman"/>
          <w:sz w:val="32"/>
          <w:szCs w:val="32"/>
        </w:rPr>
      </w:pPr>
      <w:r>
        <w:rPr>
          <w:rFonts w:hint="eastAsia" w:ascii="小标宋" w:hAnsi="华文仿宋" w:eastAsia="小标宋" w:cs="黑体"/>
          <w:sz w:val="32"/>
          <w:szCs w:val="32"/>
        </w:rPr>
        <w:t>导演人生——心理情景剧比赛</w:t>
      </w:r>
    </w:p>
    <w:p>
      <w:pPr>
        <w:jc w:val="center"/>
        <w:rPr>
          <w:rFonts w:ascii="小标宋" w:hAnsi="华文仿宋" w:eastAsia="小标宋" w:cs="黑体"/>
          <w:sz w:val="32"/>
          <w:szCs w:val="32"/>
        </w:rPr>
      </w:pPr>
      <w:r>
        <w:rPr>
          <w:rFonts w:hint="eastAsia" w:ascii="小标宋" w:hAnsi="华文仿宋" w:eastAsia="小标宋" w:cs="黑体"/>
          <w:sz w:val="32"/>
          <w:szCs w:val="32"/>
        </w:rPr>
        <w:t>202</w:t>
      </w:r>
      <w:r>
        <w:rPr>
          <w:rFonts w:ascii="小标宋" w:hAnsi="华文仿宋" w:eastAsia="小标宋" w:cs="黑体"/>
          <w:sz w:val="32"/>
          <w:szCs w:val="32"/>
        </w:rPr>
        <w:t>4</w:t>
      </w:r>
      <w:r>
        <w:rPr>
          <w:rFonts w:hint="eastAsia" w:ascii="小标宋" w:hAnsi="华文仿宋" w:eastAsia="小标宋" w:cs="黑体"/>
          <w:sz w:val="32"/>
          <w:szCs w:val="32"/>
        </w:rPr>
        <w:t>年大学生心理健康季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次心理情景剧大赛旨在激发大学生迎难而上、积极进取的心理动力，团队协作，运用舞台剧的表现形式，对成长中遇到的问题不断思考、探索、尝试解决。既让扮演者在参赛过程中宣泄情绪、梳理困惑、寻找答案，也让观看者在沉浸式体验过程中产生共鸣、深入思考、获得领悟，以促进大学生树立正确的心理健康观念，塑造积极心理品质。</w:t>
      </w:r>
    </w:p>
    <w:p>
      <w:pPr>
        <w:spacing w:line="360" w:lineRule="auto"/>
        <w:ind w:firstLine="562" w:firstLineChars="200"/>
        <w:rPr>
          <w:rFonts w:ascii="仿宋_GB2312" w:hAnsi="华文仿宋" w:eastAsia="仿宋_GB2312" w:cs="Times New Roman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一、活动主题</w:t>
      </w:r>
    </w:p>
    <w:p>
      <w:pPr>
        <w:spacing w:line="360" w:lineRule="auto"/>
        <w:ind w:firstLine="560" w:firstLineChars="200"/>
        <w:rPr>
          <w:rStyle w:val="11"/>
          <w:rFonts w:ascii="仿宋_GB2312" w:eastAsia="仿宋_GB2312" w:hAnsiTheme="minor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五育润心 </w:t>
      </w:r>
      <w:r>
        <w:rPr>
          <w:rStyle w:val="11"/>
          <w:rFonts w:hint="eastAsia" w:ascii="仿宋_GB2312" w:eastAsia="仿宋_GB2312" w:hAnsiTheme="minorEastAsia"/>
          <w:sz w:val="28"/>
          <w:szCs w:val="28"/>
        </w:rPr>
        <w:t>青春向阳</w:t>
      </w:r>
    </w:p>
    <w:p>
      <w:pPr>
        <w:spacing w:line="360" w:lineRule="auto"/>
        <w:ind w:firstLine="562" w:firstLineChars="200"/>
        <w:rPr>
          <w:rFonts w:ascii="仿宋_GB2312" w:hAnsi="华文仿宋" w:eastAsia="仿宋_GB2312" w:cs="Times New Roman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二、活动作品要求</w:t>
      </w:r>
    </w:p>
    <w:p>
      <w:pPr>
        <w:spacing w:before="156" w:beforeLines="50" w:line="600" w:lineRule="atLeast"/>
        <w:ind w:right="482" w:firstLine="562" w:firstLineChars="200"/>
        <w:rPr>
          <w:rStyle w:val="11"/>
          <w:rFonts w:ascii="仿宋" w:hAnsi="仿宋" w:eastAsia="仿宋"/>
          <w:b/>
          <w:sz w:val="28"/>
          <w:szCs w:val="26"/>
        </w:rPr>
      </w:pPr>
      <w:r>
        <w:rPr>
          <w:rStyle w:val="11"/>
          <w:rFonts w:ascii="仿宋" w:hAnsi="仿宋" w:eastAsia="仿宋"/>
          <w:b/>
          <w:sz w:val="28"/>
          <w:szCs w:val="26"/>
        </w:rPr>
        <w:t>（一）题目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题目自拟，</w:t>
      </w:r>
      <w:r>
        <w:rPr>
          <w:rFonts w:hint="eastAsia" w:ascii="仿宋" w:hAnsi="仿宋" w:eastAsia="仿宋"/>
          <w:sz w:val="28"/>
          <w:szCs w:val="28"/>
        </w:rPr>
        <w:t>契合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五育润心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青春向阳</w:t>
      </w:r>
      <w:r>
        <w:rPr>
          <w:rFonts w:ascii="仿宋" w:hAnsi="仿宋" w:eastAsia="仿宋"/>
          <w:sz w:val="28"/>
          <w:szCs w:val="28"/>
        </w:rPr>
        <w:t>”的活动主题。可就大学生成长过程中所面对的现实挑战、存在的心理现象等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ascii="仿宋" w:hAnsi="仿宋" w:eastAsia="仿宋"/>
          <w:sz w:val="28"/>
          <w:szCs w:val="28"/>
        </w:rPr>
        <w:t>剧目编写。</w:t>
      </w:r>
    </w:p>
    <w:p>
      <w:pPr>
        <w:spacing w:before="156" w:beforeLines="50" w:line="600" w:lineRule="atLeast"/>
        <w:ind w:right="482" w:firstLine="562" w:firstLineChars="200"/>
        <w:rPr>
          <w:rStyle w:val="11"/>
          <w:rFonts w:ascii="仿宋" w:hAnsi="仿宋" w:eastAsia="仿宋"/>
          <w:b/>
          <w:sz w:val="28"/>
          <w:szCs w:val="26"/>
        </w:rPr>
      </w:pPr>
      <w:r>
        <w:rPr>
          <w:rStyle w:val="11"/>
          <w:rFonts w:ascii="仿宋" w:hAnsi="仿宋" w:eastAsia="仿宋"/>
          <w:b/>
          <w:sz w:val="28"/>
          <w:szCs w:val="26"/>
        </w:rPr>
        <w:t>（二）内容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剧本需适宜舞台表演，内容积极健康，构思符合当代大学生的心理发展</w:t>
      </w:r>
      <w:r>
        <w:rPr>
          <w:rFonts w:hint="eastAsia" w:ascii="仿宋" w:hAnsi="仿宋" w:eastAsia="仿宋"/>
          <w:sz w:val="28"/>
          <w:szCs w:val="28"/>
        </w:rPr>
        <w:t>规律</w:t>
      </w:r>
      <w:r>
        <w:rPr>
          <w:rFonts w:ascii="仿宋" w:hAnsi="仿宋" w:eastAsia="仿宋"/>
          <w:sz w:val="28"/>
          <w:szCs w:val="28"/>
        </w:rPr>
        <w:t>。故事编写突出心理元素，能够清晰展现人物内心矛盾冲突与感受、行为变化等，既可以是已解决的问题，也可以是未解决的开放式结尾，给观者以思考启迪为目标。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原创或改编皆可，但创作过程严禁涉及违反国家法律法规及相关政策的内容，且不宜采用负面新闻、极端事件作为素材，以免造成负面影响。</w:t>
      </w:r>
    </w:p>
    <w:p>
      <w:pPr>
        <w:spacing w:before="156" w:beforeLines="50" w:line="600" w:lineRule="atLeast"/>
        <w:ind w:right="482" w:firstLine="562" w:firstLineChars="200"/>
        <w:rPr>
          <w:rStyle w:val="11"/>
          <w:rFonts w:ascii="仿宋" w:hAnsi="仿宋" w:eastAsia="仿宋"/>
          <w:b/>
          <w:sz w:val="28"/>
          <w:szCs w:val="26"/>
        </w:rPr>
      </w:pPr>
      <w:r>
        <w:rPr>
          <w:rStyle w:val="11"/>
          <w:rFonts w:ascii="仿宋" w:hAnsi="仿宋" w:eastAsia="仿宋"/>
          <w:b/>
          <w:sz w:val="28"/>
          <w:szCs w:val="26"/>
        </w:rPr>
        <w:t>（三）形式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创作形式不限。可结合多种艺术表演形式（造型、独白、哑剧、舞蹈、声乐等）进行创作，还可使用角色扮演、情景对话等多种方式表达。鼓励融合各种形式创新表达。</w:t>
      </w:r>
    </w:p>
    <w:p>
      <w:pPr>
        <w:spacing w:before="156" w:beforeLines="50" w:line="600" w:lineRule="atLeast"/>
        <w:ind w:right="482" w:firstLine="562" w:firstLineChars="200"/>
        <w:rPr>
          <w:rStyle w:val="11"/>
          <w:rFonts w:ascii="仿宋" w:hAnsi="仿宋" w:eastAsia="仿宋"/>
          <w:b/>
          <w:sz w:val="28"/>
          <w:szCs w:val="26"/>
        </w:rPr>
      </w:pPr>
      <w:r>
        <w:rPr>
          <w:rStyle w:val="11"/>
          <w:rFonts w:ascii="仿宋" w:hAnsi="仿宋" w:eastAsia="仿宋"/>
          <w:b/>
          <w:sz w:val="28"/>
          <w:szCs w:val="26"/>
        </w:rPr>
        <w:t>（四）时间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每个剧目表演时间需控制在15分钟以内。</w:t>
      </w:r>
    </w:p>
    <w:p>
      <w:pPr>
        <w:spacing w:before="156" w:beforeLines="50" w:line="600" w:lineRule="atLeast"/>
        <w:ind w:right="482" w:firstLine="562" w:firstLineChars="200"/>
        <w:rPr>
          <w:rStyle w:val="11"/>
          <w:rFonts w:ascii="仿宋" w:hAnsi="仿宋" w:eastAsia="仿宋"/>
          <w:b/>
          <w:sz w:val="28"/>
          <w:szCs w:val="26"/>
        </w:rPr>
      </w:pPr>
      <w:r>
        <w:rPr>
          <w:rStyle w:val="11"/>
          <w:rFonts w:ascii="仿宋" w:hAnsi="仿宋" w:eastAsia="仿宋"/>
          <w:b/>
          <w:sz w:val="28"/>
          <w:szCs w:val="26"/>
        </w:rPr>
        <w:t>（五）版权</w:t>
      </w:r>
    </w:p>
    <w:p>
      <w:pPr>
        <w:ind w:firstLine="560" w:firstLineChars="200"/>
        <w:rPr>
          <w:rStyle w:val="11"/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如有剧本抄袭等不符合比赛要求的情况出现，将取消剧目比赛资格及相关成绩；如涉及相关法律议题，后果由创作者承担。</w:t>
      </w:r>
    </w:p>
    <w:p>
      <w:pPr>
        <w:spacing w:line="360" w:lineRule="auto"/>
        <w:ind w:firstLine="562" w:firstLineChars="200"/>
        <w:rPr>
          <w:rFonts w:ascii="仿宋_GB2312" w:hAnsi="华文仿宋" w:eastAsia="仿宋_GB2312" w:cs="宋体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三、作品提交</w:t>
      </w:r>
    </w:p>
    <w:p>
      <w:pPr>
        <w:spacing w:line="360" w:lineRule="auto"/>
        <w:ind w:firstLine="560" w:firstLineChars="200"/>
        <w:rPr>
          <w:rStyle w:val="11"/>
          <w:rFonts w:ascii="仿宋_GB2312" w:eastAsia="仿宋_GB2312" w:hAnsiTheme="minorEastAsia"/>
          <w:sz w:val="28"/>
          <w:szCs w:val="28"/>
        </w:rPr>
      </w:pPr>
      <w:r>
        <w:rPr>
          <w:rStyle w:val="11"/>
          <w:rFonts w:hint="eastAsia" w:ascii="仿宋_GB2312" w:eastAsia="仿宋_GB2312" w:hAnsiTheme="minorEastAsia"/>
          <w:sz w:val="28"/>
          <w:szCs w:val="28"/>
        </w:rPr>
        <w:t>各学院根据要求自行组织。每学院报送1部优秀作品，提交剧作视频（MP4格式）和《202</w:t>
      </w:r>
      <w:r>
        <w:rPr>
          <w:rStyle w:val="11"/>
          <w:rFonts w:ascii="仿宋_GB2312" w:eastAsia="仿宋_GB2312" w:hAnsiTheme="minorEastAsia"/>
          <w:sz w:val="28"/>
          <w:szCs w:val="28"/>
        </w:rPr>
        <w:t>4</w:t>
      </w:r>
      <w:r>
        <w:rPr>
          <w:rStyle w:val="11"/>
          <w:rFonts w:hint="eastAsia" w:ascii="仿宋_GB2312" w:eastAsia="仿宋_GB2312" w:hAnsiTheme="minorEastAsia"/>
          <w:sz w:val="28"/>
          <w:szCs w:val="28"/>
        </w:rPr>
        <w:t>年首都大学生心理健康季心理情景剧比赛报名表》（见附件），材料提交格式为“剧目名+学院”，于202</w:t>
      </w:r>
      <w:r>
        <w:rPr>
          <w:rStyle w:val="11"/>
          <w:rFonts w:ascii="仿宋_GB2312" w:eastAsia="仿宋_GB2312" w:hAnsiTheme="minorEastAsia"/>
          <w:sz w:val="28"/>
          <w:szCs w:val="28"/>
        </w:rPr>
        <w:t>4</w:t>
      </w:r>
      <w:r>
        <w:rPr>
          <w:rStyle w:val="11"/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5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6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1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1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0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0前</w:t>
      </w:r>
      <w:r>
        <w:rPr>
          <w:rFonts w:hint="eastAsia" w:ascii="仿宋_GB2312" w:hAnsi="宋体" w:eastAsia="仿宋_GB2312" w:cs="宋体"/>
          <w:sz w:val="28"/>
          <w:szCs w:val="28"/>
        </w:rPr>
        <w:t>发送至邮箱</w:t>
      </w:r>
      <w:r>
        <w:rPr>
          <w:rFonts w:ascii="仿宋_GB2312" w:hAnsi="宋体" w:eastAsia="仿宋_GB2312" w:cs="宋体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</w:rPr>
        <w:t>18618480457@163.com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,</w:t>
      </w:r>
      <w:bookmarkStart w:id="0" w:name="_GoBack"/>
      <w:bookmarkEnd w:id="0"/>
      <w:r>
        <w:rPr>
          <w:rStyle w:val="11"/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widowControl/>
        <w:jc w:val="left"/>
        <w:rPr>
          <w:rFonts w:ascii="仿宋_GB2312" w:hAnsi="华文仿宋" w:eastAsia="仿宋_GB2312" w:cs="仿宋"/>
          <w:sz w:val="30"/>
          <w:szCs w:val="30"/>
        </w:rPr>
      </w:pPr>
      <w:r>
        <w:rPr>
          <w:rFonts w:ascii="仿宋_GB2312" w:hAnsi="华文仿宋" w:eastAsia="仿宋_GB2312" w:cs="仿宋"/>
          <w:sz w:val="30"/>
          <w:szCs w:val="30"/>
        </w:rPr>
        <w:br w:type="page"/>
      </w:r>
    </w:p>
    <w:p>
      <w:pPr>
        <w:spacing w:before="156" w:beforeLines="50" w:after="156" w:afterLines="50" w:line="520" w:lineRule="exact"/>
        <w:rPr>
          <w:rFonts w:ascii="仿宋_GB2312" w:eastAsia="仿宋_GB2312" w:cs="黑体" w:hAnsiTheme="minorEastAsia"/>
          <w:b/>
          <w:sz w:val="28"/>
          <w:szCs w:val="28"/>
        </w:rPr>
      </w:pPr>
      <w:r>
        <w:rPr>
          <w:rFonts w:hint="eastAsia" w:ascii="仿宋_GB2312" w:eastAsia="仿宋_GB2312" w:cs="黑体" w:hAnsiTheme="minorEastAsia"/>
          <w:b/>
          <w:sz w:val="28"/>
          <w:szCs w:val="28"/>
        </w:rPr>
        <w:t>附件：</w:t>
      </w:r>
    </w:p>
    <w:p>
      <w:pPr>
        <w:spacing w:before="156" w:beforeLines="50" w:after="156" w:afterLines="50" w:line="520" w:lineRule="exact"/>
        <w:ind w:firstLine="640" w:firstLineChars="200"/>
        <w:jc w:val="center"/>
        <w:rPr>
          <w:rStyle w:val="11"/>
          <w:rFonts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</w:rPr>
        <w:t>202</w:t>
      </w:r>
      <w:r>
        <w:rPr>
          <w:rStyle w:val="11"/>
          <w:rFonts w:ascii="仿宋" w:hAnsi="仿宋" w:eastAsia="仿宋" w:cs="仿宋"/>
        </w:rPr>
        <w:t>4</w:t>
      </w:r>
      <w:r>
        <w:rPr>
          <w:rStyle w:val="11"/>
          <w:rFonts w:hint="eastAsia" w:ascii="仿宋" w:hAnsi="仿宋" w:eastAsia="仿宋" w:cs="仿宋"/>
        </w:rPr>
        <w:t>年大学生心理健康季心理情景剧比赛报名表</w:t>
      </w:r>
    </w:p>
    <w:tbl>
      <w:tblPr>
        <w:tblStyle w:val="5"/>
        <w:tblW w:w="861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127"/>
        <w:gridCol w:w="1701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院</w:t>
            </w:r>
          </w:p>
        </w:tc>
        <w:tc>
          <w:tcPr>
            <w:tcW w:w="2127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负责教师</w:t>
            </w:r>
          </w:p>
        </w:tc>
        <w:tc>
          <w:tcPr>
            <w:tcW w:w="2870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联系人姓名及手机号</w:t>
            </w:r>
          </w:p>
        </w:tc>
        <w:tc>
          <w:tcPr>
            <w:tcW w:w="2127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邮    箱</w:t>
            </w:r>
          </w:p>
        </w:tc>
        <w:tc>
          <w:tcPr>
            <w:tcW w:w="2870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剧目名称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参演人员姓名及学号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所需道具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剧目时长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灯光、音响</w:t>
            </w:r>
          </w:p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总体要求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主要人物介绍（200字以内）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915" w:type="dxa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剧目概要（300字以内）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spacing w:before="156" w:beforeLines="50" w:after="156" w:afterLines="50"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Y4MjU2MWU4MDExYjQ3Yzk0ZTA0YjNlMWY0NzkifQ=="/>
  </w:docVars>
  <w:rsids>
    <w:rsidRoot w:val="001E7D99"/>
    <w:rsid w:val="00031481"/>
    <w:rsid w:val="00044E6A"/>
    <w:rsid w:val="00061C8F"/>
    <w:rsid w:val="00064EAB"/>
    <w:rsid w:val="00077B3A"/>
    <w:rsid w:val="000F77E9"/>
    <w:rsid w:val="00104982"/>
    <w:rsid w:val="0013343A"/>
    <w:rsid w:val="00181DD7"/>
    <w:rsid w:val="001E5809"/>
    <w:rsid w:val="001E7D99"/>
    <w:rsid w:val="00226018"/>
    <w:rsid w:val="00237030"/>
    <w:rsid w:val="002722B9"/>
    <w:rsid w:val="00370433"/>
    <w:rsid w:val="003D6F94"/>
    <w:rsid w:val="0041243E"/>
    <w:rsid w:val="004C2CC8"/>
    <w:rsid w:val="004D66F6"/>
    <w:rsid w:val="004F4EAA"/>
    <w:rsid w:val="00516118"/>
    <w:rsid w:val="00617547"/>
    <w:rsid w:val="006C3572"/>
    <w:rsid w:val="006E6401"/>
    <w:rsid w:val="00743B72"/>
    <w:rsid w:val="0083149B"/>
    <w:rsid w:val="008739D8"/>
    <w:rsid w:val="00882F68"/>
    <w:rsid w:val="0089614C"/>
    <w:rsid w:val="008B31C9"/>
    <w:rsid w:val="00955052"/>
    <w:rsid w:val="00955F86"/>
    <w:rsid w:val="00962C61"/>
    <w:rsid w:val="009E3EA1"/>
    <w:rsid w:val="00A04DBC"/>
    <w:rsid w:val="00A41867"/>
    <w:rsid w:val="00A55893"/>
    <w:rsid w:val="00A6408D"/>
    <w:rsid w:val="00A9099E"/>
    <w:rsid w:val="00AF1EB0"/>
    <w:rsid w:val="00AF527F"/>
    <w:rsid w:val="00B462F4"/>
    <w:rsid w:val="00BB0B49"/>
    <w:rsid w:val="00BB7F4B"/>
    <w:rsid w:val="00CE2DA0"/>
    <w:rsid w:val="00CF0959"/>
    <w:rsid w:val="00D43B59"/>
    <w:rsid w:val="00DE681C"/>
    <w:rsid w:val="00DF2436"/>
    <w:rsid w:val="00E7627C"/>
    <w:rsid w:val="00EC53F1"/>
    <w:rsid w:val="00EE3868"/>
    <w:rsid w:val="00F00B4E"/>
    <w:rsid w:val="00F82391"/>
    <w:rsid w:val="0D773DB0"/>
    <w:rsid w:val="43C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ahoma"/>
      <w:kern w:val="0"/>
      <w:sz w:val="22"/>
      <w:szCs w:val="22"/>
    </w:rPr>
  </w:style>
  <w:style w:type="character" w:customStyle="1" w:styleId="11">
    <w:name w:val="fontstyle01"/>
    <w:basedOn w:val="7"/>
    <w:autoRedefine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2">
    <w:name w:val="日期 Char"/>
    <w:basedOn w:val="7"/>
    <w:link w:val="2"/>
    <w:autoRedefine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2023-04-05T18:05:00Z</dcterms:created>
  <dc:creator>林 轩</dc:creator>
  <cp:lastModifiedBy>莜冷</cp:lastModifiedBy>
  <dcterms:modified xsi:type="dcterms:W3CDTF">2024-04-25T08:40:33Z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5E8FAD47CBB64992A9F5F84DAC2DE6C1_12</vt:lpwstr>
  </property>
</Properties>
</file>